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  <w:bookmarkStart w:id="0" w:name="_GoBack"/>
      <w:bookmarkEnd w:id="0"/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4AA5497C" w:rsidR="00321BB6" w:rsidRDefault="00C314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Крицкая</w:t>
            </w:r>
            <w:proofErr w:type="spellEnd"/>
            <w:r>
              <w:rPr>
                <w:color w:val="000000"/>
              </w:rPr>
              <w:t xml:space="preserve"> Елена Анатольевна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18820014" w:rsidR="00321BB6" w:rsidRDefault="00C3142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«Центр образования г. Нижнеудинск»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738"/>
        <w:gridCol w:w="9812"/>
      </w:tblGrid>
      <w:tr w:rsidR="00321BB6" w14:paraId="15CB1956" w14:textId="77777777" w:rsidTr="00544C0B">
        <w:trPr>
          <w:trHeight w:val="256"/>
        </w:trPr>
        <w:tc>
          <w:tcPr>
            <w:tcW w:w="27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7DE4C2F9" w:rsidR="00321BB6" w:rsidRDefault="00C314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965B6" w14:paraId="3CAE40E7" w14:textId="77777777" w:rsidTr="00544C0B">
        <w:trPr>
          <w:trHeight w:val="211"/>
        </w:trPr>
        <w:tc>
          <w:tcPr>
            <w:tcW w:w="27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55C35DE3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 w:rsidR="006A05EE">
              <w:rPr>
                <w:b/>
              </w:rPr>
              <w:t>Ф</w:t>
            </w:r>
            <w:r>
              <w:rPr>
                <w:b/>
              </w:rPr>
              <w:t>РП</w:t>
            </w:r>
            <w:r w:rsidR="00E53ED9">
              <w:rPr>
                <w:b/>
              </w:rPr>
              <w:t>)</w:t>
            </w:r>
          </w:p>
        </w:tc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0580" w14:textId="799BE0BA" w:rsidR="002965B6" w:rsidRDefault="00E705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E705FB">
              <w:rPr>
                <w:color w:val="1A1A1A"/>
                <w:sz w:val="23"/>
                <w:szCs w:val="23"/>
                <w:shd w:val="clear" w:color="auto" w:fill="FFFFFF"/>
              </w:rPr>
              <w:t>Раздел</w:t>
            </w:r>
            <w:r w:rsidR="007A43E4">
              <w:rPr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E705FB">
              <w:rPr>
                <w:color w:val="1A1A1A"/>
                <w:sz w:val="23"/>
                <w:szCs w:val="23"/>
                <w:shd w:val="clear" w:color="auto" w:fill="FFFFFF"/>
              </w:rPr>
              <w:t>4</w:t>
            </w:r>
            <w:r w:rsidR="007A43E4">
              <w:rPr>
                <w:color w:val="1A1A1A"/>
                <w:sz w:val="23"/>
                <w:szCs w:val="23"/>
                <w:shd w:val="clear" w:color="auto" w:fill="FFFFFF"/>
              </w:rPr>
              <w:t>.</w:t>
            </w:r>
            <w:r w:rsidRPr="00E705FB">
              <w:rPr>
                <w:color w:val="1A1A1A"/>
                <w:sz w:val="23"/>
                <w:szCs w:val="23"/>
                <w:shd w:val="clear" w:color="auto" w:fill="FFFFFF"/>
              </w:rPr>
              <w:t xml:space="preserve"> Язык и речь. Культура речи. Лексикология и фразеология. Лексические нормы</w:t>
            </w:r>
            <w:r w:rsidR="007A43E4">
              <w:rPr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14:paraId="63CFF9C7" w14:textId="3C55BACA" w:rsidR="00062B6D" w:rsidRPr="00062B6D" w:rsidRDefault="00062B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Cs/>
                <w:color w:val="000000"/>
              </w:rPr>
            </w:pPr>
            <w:r w:rsidRPr="00062B6D">
              <w:rPr>
                <w:bCs/>
                <w:color w:val="000000"/>
                <w:shd w:val="clear" w:color="auto" w:fill="FFFFFF"/>
              </w:rPr>
              <w:t>Урок №2</w:t>
            </w:r>
          </w:p>
        </w:tc>
      </w:tr>
      <w:tr w:rsidR="00321BB6" w14:paraId="3C257214" w14:textId="77777777" w:rsidTr="00544C0B">
        <w:trPr>
          <w:trHeight w:val="417"/>
        </w:trPr>
        <w:tc>
          <w:tcPr>
            <w:tcW w:w="27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6C092578" w:rsidR="00321BB6" w:rsidRDefault="00062B6D" w:rsidP="007A43E4">
            <w:pPr>
              <w:shd w:val="clear" w:color="auto" w:fill="FFFFFF"/>
              <w:rPr>
                <w:color w:val="000000"/>
              </w:rPr>
            </w:pPr>
            <w:r w:rsidRPr="00062B6D">
              <w:rPr>
                <w:color w:val="1A1A1A"/>
                <w:sz w:val="23"/>
                <w:szCs w:val="23"/>
              </w:rPr>
              <w:t>Основные лексические</w:t>
            </w:r>
            <w:r>
              <w:rPr>
                <w:color w:val="1A1A1A"/>
                <w:sz w:val="23"/>
                <w:szCs w:val="23"/>
              </w:rPr>
              <w:t xml:space="preserve"> </w:t>
            </w:r>
            <w:r w:rsidRPr="00062B6D">
              <w:rPr>
                <w:color w:val="1A1A1A"/>
                <w:sz w:val="23"/>
                <w:szCs w:val="23"/>
              </w:rPr>
              <w:t>нормы современног</w:t>
            </w:r>
            <w:r>
              <w:rPr>
                <w:color w:val="1A1A1A"/>
                <w:sz w:val="23"/>
                <w:szCs w:val="23"/>
              </w:rPr>
              <w:t xml:space="preserve">о </w:t>
            </w:r>
            <w:r w:rsidRPr="00062B6D">
              <w:rPr>
                <w:color w:val="1A1A1A"/>
                <w:sz w:val="23"/>
                <w:szCs w:val="23"/>
              </w:rPr>
              <w:t>русского</w:t>
            </w:r>
            <w:r>
              <w:rPr>
                <w:color w:val="1A1A1A"/>
                <w:sz w:val="23"/>
                <w:szCs w:val="23"/>
              </w:rPr>
              <w:t xml:space="preserve"> </w:t>
            </w:r>
            <w:r w:rsidRPr="00062B6D">
              <w:rPr>
                <w:color w:val="1A1A1A"/>
                <w:sz w:val="23"/>
                <w:szCs w:val="23"/>
              </w:rPr>
              <w:t>литературного</w:t>
            </w:r>
            <w:r>
              <w:rPr>
                <w:color w:val="1A1A1A"/>
                <w:sz w:val="23"/>
                <w:szCs w:val="23"/>
              </w:rPr>
              <w:t xml:space="preserve"> </w:t>
            </w:r>
            <w:r w:rsidRPr="00062B6D">
              <w:rPr>
                <w:color w:val="1A1A1A"/>
                <w:sz w:val="23"/>
                <w:szCs w:val="23"/>
              </w:rPr>
              <w:t>языка</w:t>
            </w:r>
          </w:p>
        </w:tc>
      </w:tr>
      <w:tr w:rsidR="00321BB6" w14:paraId="73DBF7C4" w14:textId="77777777" w:rsidTr="00544C0B">
        <w:trPr>
          <w:trHeight w:val="598"/>
        </w:trPr>
        <w:tc>
          <w:tcPr>
            <w:tcW w:w="27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4CCA96E4" w:rsidR="00321BB6" w:rsidRDefault="00E705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44C0B">
        <w:trPr>
          <w:trHeight w:val="417"/>
        </w:trPr>
        <w:tc>
          <w:tcPr>
            <w:tcW w:w="27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2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35380C53" w:rsidR="00321BB6" w:rsidRPr="00062B6D" w:rsidRDefault="00062B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062B6D">
              <w:rPr>
                <w:rFonts w:ascii="Segoe UI Symbol" w:hAnsi="Segoe UI Symbol" w:cs="Segoe UI Symbol"/>
                <w:color w:val="000000"/>
              </w:rPr>
              <w:t>☐</w:t>
            </w:r>
            <w:r w:rsidR="00A64A69" w:rsidRPr="00062B6D">
              <w:rPr>
                <w:color w:val="000000"/>
              </w:rPr>
              <w:t xml:space="preserve"> урок освоения новых знаний и умений</w:t>
            </w:r>
          </w:p>
          <w:p w14:paraId="0A3D5DDD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 w14:paraId="6F468B79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14:paraId="006196E6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062B6D">
              <w:rPr>
                <w:rFonts w:ascii="Segoe UI Symbol" w:hAnsi="Segoe UI Symbol" w:cs="Segoe UI Symbol"/>
                <w:color w:val="FF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 w:rsidRPr="00062B6D">
              <w:rPr>
                <w:b/>
                <w:bCs/>
                <w:color w:val="000000"/>
              </w:rPr>
              <w:t>урок систематизации знаний и умений</w:t>
            </w:r>
          </w:p>
          <w:p w14:paraId="3AE6A56F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 w14:paraId="6C7F2084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 w14:paraId="3D656FCA" w14:textId="513B7EFD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="Segoe UI Symbol"/>
                <w:color w:val="000000"/>
              </w:rPr>
              <w:t xml:space="preserve"> 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544C0B" w14:paraId="11A6D9D2" w14:textId="7AB95874" w:rsidTr="00544C0B">
        <w:trPr>
          <w:trHeight w:val="417"/>
        </w:trPr>
        <w:tc>
          <w:tcPr>
            <w:tcW w:w="2773" w:type="pct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6941FD6A" w:rsidR="00544C0B" w:rsidRDefault="00544C0B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 xml:space="preserve">(по </w:t>
            </w:r>
            <w:r w:rsidR="006A05EE">
              <w:rPr>
                <w:b/>
              </w:rPr>
              <w:t>Ф</w:t>
            </w:r>
            <w:r>
              <w:rPr>
                <w:b/>
              </w:rPr>
              <w:t xml:space="preserve">РП): </w:t>
            </w:r>
          </w:p>
        </w:tc>
        <w:tc>
          <w:tcPr>
            <w:tcW w:w="2227" w:type="pct"/>
            <w:tcBorders>
              <w:left w:val="single" w:sz="4" w:space="0" w:color="auto"/>
            </w:tcBorders>
          </w:tcPr>
          <w:p w14:paraId="33834CEF" w14:textId="10CFCF44" w:rsidR="00544C0B" w:rsidRPr="00544C0B" w:rsidRDefault="00544C0B" w:rsidP="00544C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544C0B">
              <w:rPr>
                <w:b/>
                <w:bCs/>
                <w:color w:val="000000"/>
              </w:rPr>
              <w:t>Задания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544C0B" w14:paraId="43C83E02" w14:textId="64A1D563" w:rsidTr="00544C0B">
        <w:trPr>
          <w:trHeight w:val="565"/>
        </w:trPr>
        <w:tc>
          <w:tcPr>
            <w:tcW w:w="2773" w:type="pct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77777777" w:rsidR="00544C0B" w:rsidRPr="00967A57" w:rsidRDefault="00544C0B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67A57">
              <w:rPr>
                <w:color w:val="000000"/>
              </w:rPr>
              <w:lastRenderedPageBreak/>
              <w:t xml:space="preserve">Личностные </w:t>
            </w:r>
          </w:p>
          <w:p w14:paraId="322431C6" w14:textId="77777777" w:rsidR="00544C0B" w:rsidRPr="00967A57" w:rsidRDefault="00544C0B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</w:rPr>
            </w:pPr>
            <w:r w:rsidRPr="00967A57">
              <w:rPr>
                <w:color w:val="000000"/>
              </w:rPr>
              <w:t xml:space="preserve"> </w:t>
            </w:r>
            <w:r w:rsidRPr="00967A57">
              <w:rPr>
                <w:b/>
              </w:rPr>
              <w:t>(не более 1)</w:t>
            </w:r>
          </w:p>
          <w:p w14:paraId="645FA19F" w14:textId="45C28A1F" w:rsidR="00062B6D" w:rsidRPr="00967A57" w:rsidRDefault="00062B6D" w:rsidP="00062B6D">
            <w:pPr>
              <w:shd w:val="clear" w:color="auto" w:fill="FFFFFF"/>
              <w:jc w:val="both"/>
              <w:rPr>
                <w:color w:val="000000"/>
              </w:rPr>
            </w:pPr>
            <w:r w:rsidRPr="00967A57">
              <w:rPr>
                <w:color w:val="1A1A1A"/>
              </w:rPr>
              <w:t>С</w:t>
            </w:r>
            <w:r w:rsidRPr="00062B6D">
              <w:rPr>
                <w:color w:val="1A1A1A"/>
              </w:rPr>
              <w:t>овершенствование</w:t>
            </w:r>
            <w:r w:rsidRPr="00967A57">
              <w:rPr>
                <w:color w:val="1A1A1A"/>
              </w:rPr>
              <w:t xml:space="preserve"> </w:t>
            </w:r>
            <w:r w:rsidRPr="00062B6D">
              <w:rPr>
                <w:color w:val="1A1A1A"/>
              </w:rPr>
              <w:t>языковой</w:t>
            </w:r>
            <w:r w:rsidRPr="00967A57">
              <w:rPr>
                <w:color w:val="1A1A1A"/>
              </w:rPr>
              <w:t xml:space="preserve"> </w:t>
            </w:r>
            <w:r w:rsidRPr="00062B6D">
              <w:rPr>
                <w:color w:val="1A1A1A"/>
              </w:rPr>
              <w:t>и</w:t>
            </w:r>
            <w:r w:rsidRPr="00967A57">
              <w:rPr>
                <w:color w:val="1A1A1A"/>
              </w:rPr>
              <w:t xml:space="preserve"> </w:t>
            </w:r>
            <w:r w:rsidRPr="00062B6D">
              <w:rPr>
                <w:color w:val="1A1A1A"/>
              </w:rPr>
              <w:t>читательской</w:t>
            </w:r>
            <w:r w:rsidRPr="00967A57">
              <w:rPr>
                <w:color w:val="1A1A1A"/>
              </w:rPr>
              <w:t xml:space="preserve"> </w:t>
            </w:r>
            <w:r w:rsidRPr="00062B6D">
              <w:rPr>
                <w:color w:val="1A1A1A"/>
              </w:rPr>
              <w:t>культуры</w:t>
            </w:r>
            <w:r w:rsidRPr="00967A57">
              <w:rPr>
                <w:color w:val="1A1A1A"/>
              </w:rPr>
              <w:t xml:space="preserve"> </w:t>
            </w:r>
          </w:p>
        </w:tc>
        <w:tc>
          <w:tcPr>
            <w:tcW w:w="2227" w:type="pct"/>
            <w:tcBorders>
              <w:left w:val="single" w:sz="4" w:space="0" w:color="auto"/>
            </w:tcBorders>
          </w:tcPr>
          <w:p w14:paraId="3C72AA14" w14:textId="77777777" w:rsidR="0088247B" w:rsidRDefault="0088247B" w:rsidP="0088247B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>Внимательно прочитайте предложенные тексты, исправьте ошибки и ответьте на вопросы:</w:t>
            </w:r>
          </w:p>
          <w:p w14:paraId="15F39E1B" w14:textId="77777777" w:rsidR="0088247B" w:rsidRDefault="0088247B" w:rsidP="0088247B">
            <w:pPr>
              <w:pStyle w:val="af8"/>
              <w:numPr>
                <w:ilvl w:val="0"/>
                <w:numId w:val="24"/>
              </w:numPr>
              <w:rPr>
                <w:b/>
                <w:bCs/>
              </w:rPr>
            </w:pPr>
            <w:r>
              <w:rPr>
                <w:b/>
                <w:bCs/>
              </w:rPr>
              <w:t>Что можно сказать о лексических нормах, с каким разделом языка они связаны?</w:t>
            </w:r>
          </w:p>
          <w:p w14:paraId="3E05274F" w14:textId="77777777" w:rsidR="0088247B" w:rsidRDefault="0088247B" w:rsidP="0088247B">
            <w:pPr>
              <w:pStyle w:val="af8"/>
              <w:numPr>
                <w:ilvl w:val="0"/>
                <w:numId w:val="24"/>
              </w:numPr>
              <w:rPr>
                <w:b/>
                <w:bCs/>
              </w:rPr>
            </w:pPr>
            <w:r>
              <w:rPr>
                <w:b/>
                <w:bCs/>
              </w:rPr>
              <w:t>Определите тему нашего урока и задачи</w:t>
            </w:r>
          </w:p>
          <w:p w14:paraId="66C1CFB3" w14:textId="77777777" w:rsidR="0088247B" w:rsidRPr="00967A57" w:rsidRDefault="0088247B" w:rsidP="0088247B">
            <w:pPr>
              <w:shd w:val="clear" w:color="FFFFFF" w:fill="FFFFFF"/>
              <w:jc w:val="both"/>
              <w:rPr>
                <w:i/>
              </w:rPr>
            </w:pPr>
            <w:r w:rsidRPr="00967A57">
              <w:rPr>
                <w:i/>
              </w:rPr>
              <w:t xml:space="preserve">-Глаза у него были голубые, брови </w:t>
            </w:r>
            <w:proofErr w:type="spellStart"/>
            <w:r w:rsidRPr="00967A57">
              <w:rPr>
                <w:i/>
              </w:rPr>
              <w:t>белоусые</w:t>
            </w:r>
            <w:proofErr w:type="spellEnd"/>
            <w:r w:rsidRPr="00967A57">
              <w:rPr>
                <w:i/>
              </w:rPr>
              <w:t>.</w:t>
            </w:r>
          </w:p>
          <w:p w14:paraId="3449E33D" w14:textId="77777777" w:rsidR="0088247B" w:rsidRPr="00967A57" w:rsidRDefault="0088247B" w:rsidP="0088247B">
            <w:pPr>
              <w:shd w:val="clear" w:color="FFFFFF" w:fill="FFFFFF"/>
              <w:jc w:val="both"/>
              <w:rPr>
                <w:i/>
              </w:rPr>
            </w:pPr>
            <w:r w:rsidRPr="00967A57">
              <w:rPr>
                <w:i/>
              </w:rPr>
              <w:t>- Люди весь день боролись со снежными завалами, но вечером обратно повалил снег.</w:t>
            </w:r>
          </w:p>
          <w:p w14:paraId="119F7381" w14:textId="77777777" w:rsidR="0088247B" w:rsidRPr="00967A57" w:rsidRDefault="0088247B" w:rsidP="0088247B">
            <w:pPr>
              <w:shd w:val="clear" w:color="FFFFFF" w:fill="FFFFFF"/>
              <w:jc w:val="both"/>
              <w:rPr>
                <w:i/>
              </w:rPr>
            </w:pPr>
            <w:r w:rsidRPr="00967A57">
              <w:rPr>
                <w:i/>
              </w:rPr>
              <w:t>- В романе Татьяна противопоказана и Онегину, и Ленскому.</w:t>
            </w:r>
          </w:p>
          <w:p w14:paraId="2D1ED543" w14:textId="77777777" w:rsidR="0088247B" w:rsidRPr="00967A57" w:rsidRDefault="0088247B" w:rsidP="0088247B">
            <w:pPr>
              <w:shd w:val="clear" w:color="FFFFFF" w:fill="FFFFFF"/>
              <w:jc w:val="both"/>
              <w:rPr>
                <w:i/>
              </w:rPr>
            </w:pPr>
            <w:r w:rsidRPr="00967A57">
              <w:rPr>
                <w:i/>
              </w:rPr>
              <w:t>- Глухарь в перерыве бормотания прислушивался к звукам леса.</w:t>
            </w:r>
          </w:p>
          <w:p w14:paraId="7C00986A" w14:textId="12E82410" w:rsidR="00544C0B" w:rsidRDefault="0088247B" w:rsidP="0088247B">
            <w:pPr>
              <w:spacing w:after="200" w:line="276" w:lineRule="auto"/>
              <w:rPr>
                <w:color w:val="000000"/>
              </w:rPr>
            </w:pPr>
            <w:r w:rsidRPr="00967A57">
              <w:rPr>
                <w:i/>
              </w:rPr>
              <w:t>- В его адрес были сказаны обидчивые слова.</w:t>
            </w:r>
          </w:p>
          <w:p w14:paraId="2F842808" w14:textId="77777777" w:rsidR="00544C0B" w:rsidRPr="009D375B" w:rsidRDefault="00544C0B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544C0B" w14:paraId="45516667" w14:textId="0ED8CC31" w:rsidTr="00985DC5">
        <w:trPr>
          <w:trHeight w:val="1015"/>
        </w:trPr>
        <w:tc>
          <w:tcPr>
            <w:tcW w:w="2773" w:type="pct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77777777" w:rsidR="00544C0B" w:rsidRPr="00967A57" w:rsidRDefault="00544C0B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67A57">
              <w:rPr>
                <w:color w:val="000000"/>
              </w:rPr>
              <w:t xml:space="preserve">Метапредметные </w:t>
            </w:r>
          </w:p>
          <w:p w14:paraId="6FFFF1C9" w14:textId="77777777" w:rsidR="00544C0B" w:rsidRPr="00967A57" w:rsidRDefault="00544C0B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967A57">
              <w:rPr>
                <w:b/>
                <w:bCs/>
                <w:color w:val="000000"/>
              </w:rPr>
              <w:t>(не более 1)</w:t>
            </w:r>
          </w:p>
          <w:p w14:paraId="17FC4E38" w14:textId="1FFD13F9" w:rsidR="00967A57" w:rsidRPr="0088247B" w:rsidRDefault="0088247B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t>У</w:t>
            </w:r>
            <w:r w:rsidRPr="0088247B">
              <w:t>меть устанавливать</w:t>
            </w:r>
            <w:r w:rsidRPr="0088247B">
              <w:rPr>
                <w:color w:val="000000"/>
              </w:rPr>
              <w:t xml:space="preserve"> существенный признак для сравнения, классификации и обобщения (базовые логические действия)</w:t>
            </w:r>
          </w:p>
        </w:tc>
        <w:tc>
          <w:tcPr>
            <w:tcW w:w="2227" w:type="pct"/>
            <w:tcBorders>
              <w:left w:val="single" w:sz="4" w:space="0" w:color="auto"/>
            </w:tcBorders>
          </w:tcPr>
          <w:p w14:paraId="4AF3E89C" w14:textId="6F49CA48" w:rsidR="0088247B" w:rsidRPr="00EF5A73" w:rsidRDefault="0088247B" w:rsidP="0088247B">
            <w:pPr>
              <w:pStyle w:val="af1"/>
              <w:numPr>
                <w:ilvl w:val="0"/>
                <w:numId w:val="25"/>
              </w:numPr>
              <w:spacing w:after="200" w:line="240" w:lineRule="atLeast"/>
              <w:ind w:left="357" w:hanging="357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F5A73">
              <w:rPr>
                <w:rFonts w:ascii="Times New Roman" w:hAnsi="Times New Roman"/>
                <w:b/>
                <w:bCs/>
              </w:rPr>
              <w:t>Рассмотрите таблицу, заполните</w:t>
            </w:r>
            <w:r>
              <w:rPr>
                <w:rFonts w:ascii="Times New Roman" w:hAnsi="Times New Roman"/>
                <w:b/>
                <w:bCs/>
              </w:rPr>
              <w:t xml:space="preserve">, проверьте по контрольной карточке. </w:t>
            </w:r>
          </w:p>
          <w:tbl>
            <w:tblPr>
              <w:tblW w:w="9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3827"/>
              <w:gridCol w:w="3524"/>
            </w:tblGrid>
            <w:tr w:rsidR="0088247B" w:rsidRPr="0029739B" w14:paraId="4210AC59" w14:textId="77777777" w:rsidTr="003863B7">
              <w:trPr>
                <w:trHeight w:val="432"/>
              </w:trPr>
              <w:tc>
                <w:tcPr>
                  <w:tcW w:w="2235" w:type="dxa"/>
                </w:tcPr>
                <w:p w14:paraId="551A9A9C" w14:textId="55AC2DE8" w:rsidR="0088247B" w:rsidRPr="0029739B" w:rsidRDefault="0088247B" w:rsidP="0088247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Термин</w:t>
                  </w:r>
                </w:p>
              </w:tc>
              <w:tc>
                <w:tcPr>
                  <w:tcW w:w="3827" w:type="dxa"/>
                </w:tcPr>
                <w:p w14:paraId="78AA2756" w14:textId="77777777" w:rsidR="0088247B" w:rsidRPr="0029739B" w:rsidRDefault="0088247B" w:rsidP="0088247B">
                  <w:pPr>
                    <w:jc w:val="center"/>
                    <w:rPr>
                      <w:b/>
                    </w:rPr>
                  </w:pPr>
                  <w:r w:rsidRPr="0029739B">
                    <w:rPr>
                      <w:b/>
                    </w:rPr>
                    <w:t>определение</w:t>
                  </w:r>
                </w:p>
              </w:tc>
              <w:tc>
                <w:tcPr>
                  <w:tcW w:w="3524" w:type="dxa"/>
                </w:tcPr>
                <w:p w14:paraId="32B41830" w14:textId="77777777" w:rsidR="0088247B" w:rsidRPr="0029739B" w:rsidRDefault="0088247B" w:rsidP="0088247B">
                  <w:pPr>
                    <w:jc w:val="center"/>
                    <w:rPr>
                      <w:b/>
                    </w:rPr>
                  </w:pPr>
                  <w:r w:rsidRPr="0029739B">
                    <w:rPr>
                      <w:b/>
                    </w:rPr>
                    <w:t>пример</w:t>
                  </w:r>
                </w:p>
              </w:tc>
            </w:tr>
            <w:tr w:rsidR="0088247B" w:rsidRPr="0029739B" w14:paraId="16B3DDC1" w14:textId="77777777" w:rsidTr="003863B7">
              <w:trPr>
                <w:trHeight w:val="458"/>
              </w:trPr>
              <w:tc>
                <w:tcPr>
                  <w:tcW w:w="2235" w:type="dxa"/>
                </w:tcPr>
                <w:p w14:paraId="14B0B40B" w14:textId="77777777" w:rsidR="0088247B" w:rsidRPr="00985DC5" w:rsidRDefault="0088247B" w:rsidP="0088247B"/>
              </w:tc>
              <w:tc>
                <w:tcPr>
                  <w:tcW w:w="3827" w:type="dxa"/>
                </w:tcPr>
                <w:p w14:paraId="59F7B813" w14:textId="1CB2A0EE" w:rsidR="0088247B" w:rsidRPr="00985DC5" w:rsidRDefault="00985DC5" w:rsidP="0088247B">
                  <w:r>
                    <w:rPr>
                      <w:color w:val="333333"/>
                      <w:shd w:val="clear" w:color="auto" w:fill="FFFFFF"/>
                    </w:rPr>
                    <w:t xml:space="preserve">это </w:t>
                  </w:r>
                  <w:r w:rsidR="0088247B" w:rsidRPr="00985DC5">
                    <w:rPr>
                      <w:color w:val="333333"/>
                      <w:shd w:val="clear" w:color="auto" w:fill="FFFFFF"/>
                    </w:rPr>
                    <w:t>слова одной части речи или словосочетания с полным или частичным совпадением значения.</w:t>
                  </w:r>
                </w:p>
              </w:tc>
              <w:tc>
                <w:tcPr>
                  <w:tcW w:w="3524" w:type="dxa"/>
                </w:tcPr>
                <w:p w14:paraId="0F5DA5F2" w14:textId="77777777" w:rsidR="0088247B" w:rsidRPr="0029739B" w:rsidRDefault="0088247B" w:rsidP="0088247B"/>
              </w:tc>
            </w:tr>
            <w:tr w:rsidR="0088247B" w:rsidRPr="0029739B" w14:paraId="7CFDCDF0" w14:textId="77777777" w:rsidTr="003863B7">
              <w:trPr>
                <w:trHeight w:val="458"/>
              </w:trPr>
              <w:tc>
                <w:tcPr>
                  <w:tcW w:w="2235" w:type="dxa"/>
                </w:tcPr>
                <w:p w14:paraId="0D4EE85E" w14:textId="77777777" w:rsidR="0088247B" w:rsidRPr="00985DC5" w:rsidRDefault="0088247B" w:rsidP="0088247B"/>
              </w:tc>
              <w:tc>
                <w:tcPr>
                  <w:tcW w:w="3827" w:type="dxa"/>
                </w:tcPr>
                <w:p w14:paraId="27351AEB" w14:textId="426D457F" w:rsidR="0088247B" w:rsidRPr="00985DC5" w:rsidRDefault="0088247B" w:rsidP="0088247B">
                  <w:r w:rsidRPr="00985DC5">
                    <w:rPr>
                      <w:color w:val="333333"/>
                      <w:shd w:val="clear" w:color="auto" w:fill="FFFFFF"/>
                    </w:rPr>
                    <w:t>это слова одной части речи, различные по звучанию и написанию, имеющие прямо противоположные лексические значения.</w:t>
                  </w:r>
                </w:p>
              </w:tc>
              <w:tc>
                <w:tcPr>
                  <w:tcW w:w="3524" w:type="dxa"/>
                </w:tcPr>
                <w:p w14:paraId="3B5668C3" w14:textId="77777777" w:rsidR="0088247B" w:rsidRPr="0029739B" w:rsidRDefault="0088247B" w:rsidP="0088247B"/>
              </w:tc>
            </w:tr>
            <w:tr w:rsidR="0088247B" w:rsidRPr="0029739B" w14:paraId="6480D405" w14:textId="77777777" w:rsidTr="003863B7">
              <w:trPr>
                <w:trHeight w:val="458"/>
              </w:trPr>
              <w:tc>
                <w:tcPr>
                  <w:tcW w:w="2235" w:type="dxa"/>
                </w:tcPr>
                <w:p w14:paraId="2FD26CDF" w14:textId="77777777" w:rsidR="0088247B" w:rsidRPr="00985DC5" w:rsidRDefault="0088247B" w:rsidP="0088247B"/>
              </w:tc>
              <w:tc>
                <w:tcPr>
                  <w:tcW w:w="3827" w:type="dxa"/>
                </w:tcPr>
                <w:p w14:paraId="36A76414" w14:textId="103C33F4" w:rsidR="0088247B" w:rsidRPr="00985DC5" w:rsidRDefault="0088247B" w:rsidP="0088247B">
                  <w:r w:rsidRPr="00985DC5">
                    <w:rPr>
                      <w:color w:val="333333"/>
                      <w:shd w:val="clear" w:color="auto" w:fill="FFFFFF"/>
                    </w:rPr>
                    <w:t>это </w:t>
                  </w:r>
                  <w:r w:rsidRPr="00985DC5">
                    <w:rPr>
                      <w:rStyle w:val="aff3"/>
                      <w:rFonts w:eastAsia="Arial"/>
                      <w:b w:val="0"/>
                      <w:bCs w:val="0"/>
                      <w:color w:val="333333"/>
                      <w:shd w:val="clear" w:color="auto" w:fill="FFFFFF"/>
                    </w:rPr>
                    <w:t>одинаковые по написанию и звучанию, но разные по значению слова и другие единицы языка</w:t>
                  </w:r>
                  <w:r w:rsidRPr="00985DC5">
                    <w:rPr>
                      <w:b/>
                      <w:bCs/>
                      <w:color w:val="333333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524" w:type="dxa"/>
                </w:tcPr>
                <w:p w14:paraId="4EB72E87" w14:textId="77777777" w:rsidR="0088247B" w:rsidRPr="0029739B" w:rsidRDefault="0088247B" w:rsidP="0088247B"/>
              </w:tc>
            </w:tr>
            <w:tr w:rsidR="0088247B" w:rsidRPr="0029739B" w14:paraId="2501823A" w14:textId="77777777" w:rsidTr="003863B7">
              <w:trPr>
                <w:trHeight w:val="458"/>
              </w:trPr>
              <w:tc>
                <w:tcPr>
                  <w:tcW w:w="2235" w:type="dxa"/>
                </w:tcPr>
                <w:p w14:paraId="3D52C1FF" w14:textId="77777777" w:rsidR="0088247B" w:rsidRPr="00985DC5" w:rsidRDefault="0088247B" w:rsidP="0088247B"/>
              </w:tc>
              <w:tc>
                <w:tcPr>
                  <w:tcW w:w="3827" w:type="dxa"/>
                </w:tcPr>
                <w:p w14:paraId="2AE928FB" w14:textId="41304C64" w:rsidR="0088247B" w:rsidRPr="00985DC5" w:rsidRDefault="0088247B" w:rsidP="0088247B">
                  <w:r w:rsidRPr="00985DC5">
                    <w:rPr>
                      <w:color w:val="333333"/>
                      <w:shd w:val="clear" w:color="auto" w:fill="FFFFFF"/>
                    </w:rPr>
                    <w:t>устойчивое сочетание слов, постоянное по своему составу и значению, воспроизводимое в речи как готовая единица.</w:t>
                  </w:r>
                </w:p>
              </w:tc>
              <w:tc>
                <w:tcPr>
                  <w:tcW w:w="3524" w:type="dxa"/>
                </w:tcPr>
                <w:p w14:paraId="4DD5FAC0" w14:textId="77777777" w:rsidR="0088247B" w:rsidRPr="0029739B" w:rsidRDefault="0088247B" w:rsidP="0088247B"/>
              </w:tc>
            </w:tr>
            <w:tr w:rsidR="0088247B" w:rsidRPr="0029739B" w14:paraId="51108FE4" w14:textId="77777777" w:rsidTr="003863B7">
              <w:trPr>
                <w:trHeight w:val="432"/>
              </w:trPr>
              <w:tc>
                <w:tcPr>
                  <w:tcW w:w="2235" w:type="dxa"/>
                </w:tcPr>
                <w:p w14:paraId="45EDA2D1" w14:textId="77777777" w:rsidR="0088247B" w:rsidRPr="00985DC5" w:rsidRDefault="0088247B" w:rsidP="0088247B"/>
              </w:tc>
              <w:tc>
                <w:tcPr>
                  <w:tcW w:w="3827" w:type="dxa"/>
                </w:tcPr>
                <w:p w14:paraId="488C0B29" w14:textId="3AAB2987" w:rsidR="0088247B" w:rsidRPr="00985DC5" w:rsidRDefault="0088247B" w:rsidP="0088247B">
                  <w:r w:rsidRPr="00985DC5">
                    <w:rPr>
                      <w:color w:val="333333"/>
                      <w:shd w:val="clear" w:color="auto" w:fill="FFFFFF"/>
                    </w:rPr>
                    <w:t xml:space="preserve">это слова, сходные по звучанию и морфемному составу, но различающиеся лексическим значением. Также возможно </w:t>
                  </w:r>
                  <w:r w:rsidRPr="00985DC5">
                    <w:rPr>
                      <w:color w:val="333333"/>
                      <w:shd w:val="clear" w:color="auto" w:fill="FFFFFF"/>
                    </w:rPr>
                    <w:lastRenderedPageBreak/>
                    <w:t>ошибочное употребление одного из них вместо другого.</w:t>
                  </w:r>
                </w:p>
              </w:tc>
              <w:tc>
                <w:tcPr>
                  <w:tcW w:w="3524" w:type="dxa"/>
                </w:tcPr>
                <w:p w14:paraId="3F94F890" w14:textId="77777777" w:rsidR="0088247B" w:rsidRPr="0029739B" w:rsidRDefault="0088247B" w:rsidP="0088247B"/>
              </w:tc>
            </w:tr>
          </w:tbl>
          <w:p w14:paraId="2E1E319E" w14:textId="47050051" w:rsidR="00544C0B" w:rsidRPr="00DE4B54" w:rsidRDefault="00544C0B" w:rsidP="0088247B">
            <w:pPr>
              <w:shd w:val="clear" w:color="FFFFFF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544C0B" w14:paraId="454ADD95" w14:textId="5E4DF746" w:rsidTr="00544C0B">
        <w:trPr>
          <w:trHeight w:val="565"/>
        </w:trPr>
        <w:tc>
          <w:tcPr>
            <w:tcW w:w="2773" w:type="pct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A11F" w14:textId="77777777" w:rsidR="00544C0B" w:rsidRPr="00967A57" w:rsidRDefault="00544C0B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67A57">
              <w:rPr>
                <w:color w:val="000000"/>
              </w:rPr>
              <w:lastRenderedPageBreak/>
              <w:t>Предметные</w:t>
            </w:r>
          </w:p>
          <w:p w14:paraId="341BAC79" w14:textId="77777777" w:rsidR="00544C0B" w:rsidRPr="00967A57" w:rsidRDefault="00544C0B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967A57">
              <w:rPr>
                <w:b/>
                <w:bCs/>
                <w:color w:val="000000"/>
              </w:rPr>
              <w:t>(не более 3)</w:t>
            </w:r>
          </w:p>
          <w:p w14:paraId="3F0A631F" w14:textId="0DEF773B" w:rsidR="00967A57" w:rsidRPr="00967A57" w:rsidRDefault="00967A57" w:rsidP="00967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67A57">
              <w:rPr>
                <w:color w:val="000000"/>
              </w:rPr>
              <w:t xml:space="preserve">1.Анализировать и характеризовать </w:t>
            </w:r>
            <w:proofErr w:type="gramStart"/>
            <w:r w:rsidRPr="00967A57">
              <w:rPr>
                <w:color w:val="000000"/>
              </w:rPr>
              <w:t>высказывания  с</w:t>
            </w:r>
            <w:proofErr w:type="gramEnd"/>
            <w:r w:rsidRPr="00967A57">
              <w:rPr>
                <w:color w:val="000000"/>
              </w:rPr>
              <w:t xml:space="preserve"> точки зрения соблюдения лексических норм современного русского литературного языка </w:t>
            </w:r>
          </w:p>
          <w:p w14:paraId="5ED24FC3" w14:textId="2F25C118" w:rsidR="00544C0B" w:rsidRPr="00967A57" w:rsidRDefault="00544C0B" w:rsidP="00967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27" w:type="pct"/>
            <w:tcBorders>
              <w:left w:val="single" w:sz="4" w:space="0" w:color="auto"/>
            </w:tcBorders>
          </w:tcPr>
          <w:p w14:paraId="7DB9E7B0" w14:textId="4041FE89" w:rsidR="001C68FC" w:rsidRPr="001C68FC" w:rsidRDefault="001D62BA" w:rsidP="001C68FC">
            <w:pPr>
              <w:shd w:val="clear" w:color="auto" w:fill="FFFFFF"/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 w:rsidR="001C68FC" w:rsidRPr="001C68FC">
              <w:rPr>
                <w:b/>
                <w:bCs/>
                <w:color w:val="000000"/>
              </w:rPr>
              <w:t>Найдите в данных предложениях слова, употребленные в несвойственном им значении. Объясните лексическое значение этих слов</w:t>
            </w:r>
          </w:p>
          <w:p w14:paraId="5FFA4F09" w14:textId="77777777" w:rsidR="001C68FC" w:rsidRPr="001C68FC" w:rsidRDefault="001C68FC" w:rsidP="001C68FC">
            <w:pPr>
              <w:shd w:val="clear" w:color="auto" w:fill="FFFFFF"/>
              <w:spacing w:after="150"/>
              <w:rPr>
                <w:color w:val="000000"/>
              </w:rPr>
            </w:pPr>
            <w:r w:rsidRPr="001C68FC">
              <w:rPr>
                <w:color w:val="000000"/>
              </w:rPr>
              <w:t>1. Этот фильм – настоящий бестселлер.</w:t>
            </w:r>
          </w:p>
          <w:p w14:paraId="20B6EF1A" w14:textId="77777777" w:rsidR="001C68FC" w:rsidRPr="001C68FC" w:rsidRDefault="001C68FC" w:rsidP="001C68FC">
            <w:pPr>
              <w:shd w:val="clear" w:color="auto" w:fill="FFFFFF"/>
              <w:spacing w:after="150"/>
              <w:rPr>
                <w:color w:val="000000"/>
              </w:rPr>
            </w:pPr>
            <w:r w:rsidRPr="001C68FC">
              <w:rPr>
                <w:color w:val="000000"/>
              </w:rPr>
              <w:t>2. При поездке за границу я не хожу по магазинам и рынкам, а предпочитаю экскурсионный шоп-тур, потому что хочу познакомиться с достопримечательностями страны.</w:t>
            </w:r>
          </w:p>
          <w:p w14:paraId="24FF8254" w14:textId="77777777" w:rsidR="001C68FC" w:rsidRPr="001C68FC" w:rsidRDefault="001C68FC" w:rsidP="001C68FC">
            <w:pPr>
              <w:shd w:val="clear" w:color="auto" w:fill="FFFFFF"/>
              <w:spacing w:after="150"/>
              <w:rPr>
                <w:color w:val="000000"/>
              </w:rPr>
            </w:pPr>
            <w:r w:rsidRPr="001C68FC">
              <w:rPr>
                <w:color w:val="000000"/>
              </w:rPr>
              <w:t>3. Китайская экономика за последние годы пережила настоящую стагнацию: темпы роста производства были очень высокими.</w:t>
            </w:r>
          </w:p>
          <w:p w14:paraId="793787BC" w14:textId="77777777" w:rsidR="001C68FC" w:rsidRPr="001C68FC" w:rsidRDefault="001C68FC" w:rsidP="001C68FC">
            <w:pPr>
              <w:shd w:val="clear" w:color="auto" w:fill="FFFFFF"/>
              <w:spacing w:after="150"/>
              <w:rPr>
                <w:color w:val="000000"/>
              </w:rPr>
            </w:pPr>
            <w:r w:rsidRPr="001C68FC">
              <w:rPr>
                <w:color w:val="000000"/>
              </w:rPr>
              <w:t xml:space="preserve">4. </w:t>
            </w:r>
            <w:proofErr w:type="spellStart"/>
            <w:r w:rsidRPr="001C68FC">
              <w:rPr>
                <w:color w:val="000000"/>
              </w:rPr>
              <w:t>Коттоновые</w:t>
            </w:r>
            <w:proofErr w:type="spellEnd"/>
            <w:r w:rsidRPr="001C68FC">
              <w:rPr>
                <w:color w:val="000000"/>
              </w:rPr>
              <w:t xml:space="preserve"> брюки, сшитые из шерстяной ткани, мнутся гораздо меньше льняных.</w:t>
            </w:r>
          </w:p>
          <w:p w14:paraId="70142719" w14:textId="17E4A588" w:rsidR="00544C0B" w:rsidRPr="00DE4B54" w:rsidRDefault="001C68FC" w:rsidP="001D62BA">
            <w:pPr>
              <w:shd w:val="clear" w:color="auto" w:fill="FFFFFF"/>
              <w:spacing w:after="150"/>
              <w:rPr>
                <w:b/>
                <w:bCs/>
                <w:color w:val="000000"/>
              </w:rPr>
            </w:pPr>
            <w:r w:rsidRPr="001C68FC">
              <w:rPr>
                <w:color w:val="000000"/>
              </w:rPr>
              <w:t xml:space="preserve">5. Эмигрант – это иностранец, прибывший в какую-либо страну на постоянное жительство. </w:t>
            </w:r>
          </w:p>
        </w:tc>
      </w:tr>
      <w:tr w:rsidR="00544C0B" w14:paraId="43F425B9" w14:textId="77777777" w:rsidTr="00544C0B">
        <w:trPr>
          <w:trHeight w:val="565"/>
        </w:trPr>
        <w:tc>
          <w:tcPr>
            <w:tcW w:w="2773" w:type="pct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D225" w14:textId="555F1A8A" w:rsidR="00544C0B" w:rsidRPr="00967A57" w:rsidRDefault="00967A57" w:rsidP="00967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967A57">
              <w:rPr>
                <w:color w:val="000000"/>
              </w:rPr>
              <w:t>2.Соблюдать лексические нормы</w:t>
            </w:r>
            <w:r w:rsidR="001C68FC">
              <w:rPr>
                <w:color w:val="000000"/>
              </w:rPr>
              <w:t xml:space="preserve"> путем редактирования текста</w:t>
            </w:r>
          </w:p>
        </w:tc>
        <w:tc>
          <w:tcPr>
            <w:tcW w:w="2227" w:type="pct"/>
            <w:tcBorders>
              <w:left w:val="single" w:sz="4" w:space="0" w:color="auto"/>
            </w:tcBorders>
          </w:tcPr>
          <w:p w14:paraId="3C8A0177" w14:textId="4258F3D0" w:rsidR="001C68FC" w:rsidRPr="001D62BA" w:rsidRDefault="00544C0B" w:rsidP="001C68FC">
            <w:pPr>
              <w:jc w:val="both"/>
              <w:rPr>
                <w:b/>
                <w:bCs/>
                <w:color w:val="000000"/>
              </w:rPr>
            </w:pPr>
            <w:r w:rsidRPr="001D62BA">
              <w:rPr>
                <w:b/>
                <w:bCs/>
                <w:color w:val="000000"/>
              </w:rPr>
              <w:t xml:space="preserve"> </w:t>
            </w:r>
            <w:r w:rsidR="001D62BA" w:rsidRPr="001D62BA">
              <w:rPr>
                <w:b/>
                <w:bCs/>
                <w:color w:val="000000"/>
              </w:rPr>
              <w:t xml:space="preserve">2. </w:t>
            </w:r>
            <w:r w:rsidR="001C68FC" w:rsidRPr="001D62BA">
              <w:rPr>
                <w:b/>
                <w:bCs/>
                <w:color w:val="000000"/>
              </w:rPr>
              <w:t>Отредактируйте предложение: исправьте лексическую ошибку, исключив лишнее слово. Выпишите это слово.</w:t>
            </w:r>
          </w:p>
          <w:p w14:paraId="15670A33" w14:textId="77777777" w:rsidR="001C68FC" w:rsidRPr="001D62BA" w:rsidRDefault="001C68FC" w:rsidP="001C68FC">
            <w:pPr>
              <w:jc w:val="both"/>
              <w:rPr>
                <w:color w:val="000000"/>
              </w:rPr>
            </w:pPr>
            <w:r w:rsidRPr="001D62BA">
              <w:rPr>
                <w:color w:val="000000"/>
              </w:rPr>
              <w:t> </w:t>
            </w:r>
          </w:p>
          <w:p w14:paraId="2CFF0372" w14:textId="77777777" w:rsidR="001C68FC" w:rsidRPr="001D62BA" w:rsidRDefault="001C68FC" w:rsidP="001C68FC">
            <w:pPr>
              <w:jc w:val="both"/>
              <w:rPr>
                <w:color w:val="000000"/>
              </w:rPr>
            </w:pPr>
            <w:r w:rsidRPr="001D62BA">
              <w:rPr>
                <w:color w:val="000000"/>
              </w:rPr>
              <w:t>1. Первый тур стартовавшего в Швеции чемпионата мира по хоккею не принёс никаких неожиданных сюрпризов.</w:t>
            </w:r>
          </w:p>
          <w:p w14:paraId="4E33F9BD" w14:textId="77777777" w:rsidR="001C68FC" w:rsidRPr="001D62BA" w:rsidRDefault="001C68FC" w:rsidP="001C68FC">
            <w:pPr>
              <w:jc w:val="both"/>
              <w:rPr>
                <w:color w:val="000000"/>
              </w:rPr>
            </w:pPr>
            <w:r w:rsidRPr="001D62BA">
              <w:t xml:space="preserve">2. </w:t>
            </w:r>
            <w:r w:rsidRPr="001D62BA">
              <w:rPr>
                <w:color w:val="000000"/>
              </w:rPr>
              <w:t>Командир был убит насмерть, и командование взял на себя молодой лейтенант, который прибыл в часть неделю назад.</w:t>
            </w:r>
          </w:p>
          <w:p w14:paraId="3B00B2E2" w14:textId="77777777" w:rsidR="001C68FC" w:rsidRPr="001D62BA" w:rsidRDefault="001C68FC" w:rsidP="001C68FC">
            <w:pPr>
              <w:jc w:val="both"/>
              <w:rPr>
                <w:color w:val="000000"/>
              </w:rPr>
            </w:pPr>
            <w:r w:rsidRPr="001D62BA">
              <w:t xml:space="preserve">3. </w:t>
            </w:r>
            <w:r w:rsidRPr="001D62BA">
              <w:rPr>
                <w:color w:val="000000"/>
              </w:rPr>
              <w:t>Обогащение языка синонимами осуществляется непрерывно, и так же непрерывно происходит дифференциация, разграничение синонимов вплоть до полной утраты ими синонимичности.</w:t>
            </w:r>
          </w:p>
          <w:p w14:paraId="24DB5F2C" w14:textId="77777777" w:rsidR="001C68FC" w:rsidRPr="001D62BA" w:rsidRDefault="001C68FC" w:rsidP="001C68FC">
            <w:pPr>
              <w:jc w:val="both"/>
              <w:rPr>
                <w:color w:val="000000"/>
              </w:rPr>
            </w:pPr>
            <w:r w:rsidRPr="001D62BA">
              <w:t xml:space="preserve">4. </w:t>
            </w:r>
            <w:r w:rsidRPr="001D62BA">
              <w:rPr>
                <w:color w:val="000000"/>
              </w:rPr>
              <w:t>Богатая роскошь природы не трогала старика, но зато многое восхищало Сергея, бывшего здесь впервые.</w:t>
            </w:r>
          </w:p>
          <w:p w14:paraId="0EDED103" w14:textId="77777777" w:rsidR="001C68FC" w:rsidRPr="001D62BA" w:rsidRDefault="001C68FC" w:rsidP="001C68FC">
            <w:pPr>
              <w:jc w:val="both"/>
              <w:rPr>
                <w:color w:val="000000"/>
              </w:rPr>
            </w:pPr>
            <w:r w:rsidRPr="001D62BA">
              <w:t xml:space="preserve">5. </w:t>
            </w:r>
            <w:r w:rsidRPr="001D62BA">
              <w:rPr>
                <w:color w:val="000000"/>
              </w:rPr>
              <w:t>Максим заранее предчувствовал, что встреча не сулит ему ничего хорошего: очень уж агрессивно выглядел его собеседник.</w:t>
            </w:r>
          </w:p>
          <w:p w14:paraId="15051225" w14:textId="77777777" w:rsidR="001C68FC" w:rsidRPr="001D62BA" w:rsidRDefault="001C68FC" w:rsidP="001C68FC">
            <w:pPr>
              <w:jc w:val="both"/>
              <w:rPr>
                <w:i/>
                <w:color w:val="000000"/>
              </w:rPr>
            </w:pPr>
          </w:p>
          <w:p w14:paraId="2A66C72F" w14:textId="7E95D5CD" w:rsidR="00544C0B" w:rsidRPr="001D62BA" w:rsidRDefault="00544C0B">
            <w:pPr>
              <w:spacing w:after="200" w:line="276" w:lineRule="auto"/>
              <w:rPr>
                <w:b/>
                <w:bCs/>
                <w:color w:val="000000"/>
              </w:rPr>
            </w:pPr>
          </w:p>
        </w:tc>
      </w:tr>
      <w:tr w:rsidR="00544C0B" w14:paraId="7E508C39" w14:textId="77777777" w:rsidTr="00544C0B">
        <w:trPr>
          <w:trHeight w:val="565"/>
        </w:trPr>
        <w:tc>
          <w:tcPr>
            <w:tcW w:w="2773" w:type="pct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B980" w14:textId="253DF84D" w:rsidR="00544C0B" w:rsidRPr="00967A57" w:rsidRDefault="00985DC5" w:rsidP="00967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 Определять лексические единицы</w:t>
            </w:r>
          </w:p>
        </w:tc>
        <w:tc>
          <w:tcPr>
            <w:tcW w:w="2227" w:type="pct"/>
            <w:tcBorders>
              <w:left w:val="single" w:sz="4" w:space="0" w:color="auto"/>
            </w:tcBorders>
          </w:tcPr>
          <w:p w14:paraId="7044A19A" w14:textId="77777777" w:rsidR="00FA5B4E" w:rsidRDefault="00544C0B" w:rsidP="00FA5B4E">
            <w:pPr>
              <w:spacing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FA5B4E">
              <w:rPr>
                <w:b/>
                <w:bCs/>
                <w:color w:val="000000"/>
              </w:rPr>
              <w:t xml:space="preserve">. </w:t>
            </w:r>
            <w:r w:rsidR="00FA5B4E" w:rsidRPr="00FA5B4E">
              <w:rPr>
                <w:b/>
                <w:bCs/>
                <w:color w:val="000000"/>
              </w:rPr>
              <w:t xml:space="preserve">Найдите антонимы в тексте.  Определите, какие из них языковые, какие – контекстуальные.   </w:t>
            </w:r>
          </w:p>
          <w:p w14:paraId="3DED995D" w14:textId="22C164CC" w:rsidR="00FA5B4E" w:rsidRPr="00FA5B4E" w:rsidRDefault="00FA5B4E" w:rsidP="00FA5B4E">
            <w:pPr>
              <w:spacing w:line="240" w:lineRule="atLeast"/>
              <w:rPr>
                <w:color w:val="000000"/>
              </w:rPr>
            </w:pPr>
            <w:r w:rsidRPr="00FA5B4E">
              <w:rPr>
                <w:color w:val="000000"/>
              </w:rPr>
              <w:t>Они сошлись. Волна и камень,</w:t>
            </w:r>
          </w:p>
          <w:p w14:paraId="5F2161D8" w14:textId="001BC079" w:rsidR="00FA5B4E" w:rsidRPr="00FA5B4E" w:rsidRDefault="00FA5B4E" w:rsidP="00FA5B4E">
            <w:pPr>
              <w:spacing w:line="240" w:lineRule="atLeast"/>
              <w:rPr>
                <w:color w:val="000000"/>
              </w:rPr>
            </w:pPr>
            <w:r w:rsidRPr="00FA5B4E">
              <w:rPr>
                <w:color w:val="000000"/>
              </w:rPr>
              <w:t>Стихи и проза, лёд и пламень -</w:t>
            </w:r>
          </w:p>
          <w:p w14:paraId="1EB38C3D" w14:textId="1A501F7A" w:rsidR="00FA5B4E" w:rsidRPr="00FA5B4E" w:rsidRDefault="00FA5B4E" w:rsidP="00FA5B4E">
            <w:pPr>
              <w:spacing w:line="240" w:lineRule="atLeast"/>
              <w:rPr>
                <w:color w:val="000000"/>
              </w:rPr>
            </w:pPr>
            <w:r w:rsidRPr="00FA5B4E">
              <w:rPr>
                <w:color w:val="000000"/>
              </w:rPr>
              <w:t>Не столь различны меж собой.</w:t>
            </w:r>
          </w:p>
          <w:p w14:paraId="6917C1CC" w14:textId="1943DA86" w:rsidR="00FA5B4E" w:rsidRPr="00FA5B4E" w:rsidRDefault="00FA5B4E" w:rsidP="00FA5B4E">
            <w:pPr>
              <w:spacing w:line="240" w:lineRule="atLeast"/>
              <w:rPr>
                <w:color w:val="000000"/>
              </w:rPr>
            </w:pPr>
            <w:r w:rsidRPr="00FA5B4E">
              <w:rPr>
                <w:color w:val="000000"/>
              </w:rPr>
              <w:t xml:space="preserve">Сперва взаимной </w:t>
            </w:r>
            <w:proofErr w:type="spellStart"/>
            <w:r w:rsidRPr="00FA5B4E">
              <w:rPr>
                <w:color w:val="000000"/>
              </w:rPr>
              <w:t>разнотой</w:t>
            </w:r>
            <w:proofErr w:type="spellEnd"/>
            <w:r w:rsidRPr="00FA5B4E">
              <w:rPr>
                <w:color w:val="000000"/>
              </w:rPr>
              <w:t xml:space="preserve"> </w:t>
            </w:r>
          </w:p>
          <w:p w14:paraId="4F728D72" w14:textId="2DFD416B" w:rsidR="00FA5B4E" w:rsidRPr="00FA5B4E" w:rsidRDefault="00FA5B4E" w:rsidP="00FA5B4E">
            <w:pPr>
              <w:spacing w:line="240" w:lineRule="atLeast"/>
              <w:rPr>
                <w:color w:val="000000"/>
              </w:rPr>
            </w:pPr>
            <w:r w:rsidRPr="00FA5B4E">
              <w:rPr>
                <w:color w:val="000000"/>
              </w:rPr>
              <w:t>Они друг другу были скучны;</w:t>
            </w:r>
          </w:p>
          <w:p w14:paraId="78A91C30" w14:textId="50E4E7DA" w:rsidR="00FA5B4E" w:rsidRPr="00FA5B4E" w:rsidRDefault="00FA5B4E" w:rsidP="00FA5B4E">
            <w:pPr>
              <w:spacing w:line="240" w:lineRule="atLeast"/>
              <w:rPr>
                <w:color w:val="000000"/>
              </w:rPr>
            </w:pPr>
            <w:r w:rsidRPr="00FA5B4E">
              <w:rPr>
                <w:color w:val="000000"/>
              </w:rPr>
              <w:t>Потом понравились; потом</w:t>
            </w:r>
          </w:p>
          <w:p w14:paraId="0AAB4C1C" w14:textId="6652FB4F" w:rsidR="00FA5B4E" w:rsidRPr="00FA5B4E" w:rsidRDefault="00FA5B4E" w:rsidP="00FA5B4E">
            <w:pPr>
              <w:spacing w:line="240" w:lineRule="atLeast"/>
              <w:rPr>
                <w:color w:val="000000"/>
              </w:rPr>
            </w:pPr>
            <w:r w:rsidRPr="00FA5B4E">
              <w:rPr>
                <w:color w:val="000000"/>
              </w:rPr>
              <w:t>Съезжались каждый день верхом</w:t>
            </w:r>
          </w:p>
          <w:p w14:paraId="10CF5DDC" w14:textId="31DD99AC" w:rsidR="00544C0B" w:rsidRDefault="00FA5B4E" w:rsidP="00FA5B4E">
            <w:pPr>
              <w:spacing w:line="240" w:lineRule="atLeast"/>
              <w:rPr>
                <w:b/>
                <w:bCs/>
                <w:color w:val="000000"/>
              </w:rPr>
            </w:pPr>
            <w:r w:rsidRPr="00FA5B4E">
              <w:rPr>
                <w:color w:val="000000"/>
              </w:rPr>
              <w:t>И скоро стали неразлучны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3A133E7C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2B0465D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66062CE3" w:rsidR="003C7AA6" w:rsidRPr="00762B89" w:rsidRDefault="00DE4B54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>Приведите пример</w:t>
            </w:r>
            <w:r w:rsidR="003C7AA6" w:rsidRPr="00762B89">
              <w:rPr>
                <w:i/>
              </w:rPr>
              <w:t xml:space="preserve"> по организации в классе рефлексии </w:t>
            </w:r>
            <w:r w:rsidR="003C7AA6"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414A1A67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53B0988F" w14:textId="12257EA8" w:rsidR="00985DC5" w:rsidRPr="00985DC5" w:rsidRDefault="00985DC5" w:rsidP="00985DC5">
            <w:pPr>
              <w:widowControl w:val="0"/>
            </w:pPr>
            <w:r w:rsidRPr="00985DC5">
              <w:t xml:space="preserve">Рефлексия проводится в формате беседы по вопросам: </w:t>
            </w:r>
          </w:p>
          <w:p w14:paraId="38D97A9E" w14:textId="573E7543" w:rsidR="00985DC5" w:rsidRPr="00985DC5" w:rsidRDefault="00985DC5" w:rsidP="00985DC5">
            <w:pPr>
              <w:widowControl w:val="0"/>
            </w:pPr>
            <w:r w:rsidRPr="00985DC5">
              <w:t xml:space="preserve">-Какие задачи мы ставили на уроке? </w:t>
            </w:r>
          </w:p>
          <w:p w14:paraId="0A41E2FB" w14:textId="77777777" w:rsidR="00985DC5" w:rsidRPr="00985DC5" w:rsidRDefault="00985DC5" w:rsidP="00985DC5">
            <w:pPr>
              <w:widowControl w:val="0"/>
            </w:pPr>
            <w:r w:rsidRPr="00985DC5">
              <w:t>-Выполнили   эти задачи?</w:t>
            </w:r>
          </w:p>
          <w:p w14:paraId="1CAD7A06" w14:textId="77777777" w:rsidR="00985DC5" w:rsidRPr="00985DC5" w:rsidRDefault="00985DC5" w:rsidP="00985DC5">
            <w:pPr>
              <w:widowControl w:val="0"/>
            </w:pPr>
            <w:r w:rsidRPr="00985DC5">
              <w:t xml:space="preserve"> -Какое значение имеют для вас полученные знания?</w:t>
            </w:r>
          </w:p>
          <w:p w14:paraId="00884C6D" w14:textId="462EEC8E" w:rsidR="008E12EB" w:rsidRPr="00985DC5" w:rsidRDefault="00985DC5" w:rsidP="00985DC5">
            <w:pPr>
              <w:widowControl w:val="0"/>
              <w:rPr>
                <w:i/>
              </w:rPr>
            </w:pPr>
            <w:r w:rsidRPr="00985DC5">
              <w:t xml:space="preserve"> - Остались ли у вас вопросы по теме урока?</w:t>
            </w:r>
          </w:p>
          <w:p w14:paraId="6F546CDD" w14:textId="02368490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6F885F69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30B6DFB1" w:rsidR="00065DCF" w:rsidRDefault="00DE4B54" w:rsidP="008E12EB">
            <w:pPr>
              <w:widowControl w:val="0"/>
              <w:rPr>
                <w:b/>
                <w:color w:val="000000"/>
              </w:rPr>
            </w:pPr>
            <w:r w:rsidRPr="00DE4B54">
              <w:rPr>
                <w:i/>
              </w:rPr>
              <w:t>Приведите пример</w:t>
            </w:r>
            <w:r w:rsidR="008E12EB" w:rsidRPr="00762B89">
              <w:rPr>
                <w:i/>
              </w:rPr>
              <w:t xml:space="preserve"> домашне</w:t>
            </w:r>
            <w:r>
              <w:rPr>
                <w:i/>
              </w:rPr>
              <w:t>го</w:t>
            </w:r>
            <w:r w:rsidR="008E12EB" w:rsidRPr="00762B89">
              <w:rPr>
                <w:i/>
              </w:rPr>
              <w:t xml:space="preserve"> задани</w:t>
            </w:r>
            <w:r>
              <w:rPr>
                <w:i/>
              </w:rPr>
              <w:t>я</w:t>
            </w:r>
            <w:r w:rsidR="008E12EB" w:rsidRPr="00762B89">
              <w:rPr>
                <w:i/>
                <w:color w:val="000000"/>
              </w:rPr>
              <w:t>.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6EF74B6" w14:textId="7F4D699D" w:rsidR="00985DC5" w:rsidRPr="00EE6329" w:rsidRDefault="00985DC5" w:rsidP="00985DC5">
            <w:pPr>
              <w:widowControl w:val="0"/>
              <w:rPr>
                <w:b/>
                <w:bCs/>
                <w:i/>
                <w:color w:val="000000"/>
              </w:rPr>
            </w:pPr>
            <w:proofErr w:type="spellStart"/>
            <w:r w:rsidRPr="00EE6329">
              <w:rPr>
                <w:b/>
                <w:bCs/>
                <w:i/>
                <w:color w:val="000000"/>
              </w:rPr>
              <w:t>Выолнит</w:t>
            </w:r>
            <w:r>
              <w:rPr>
                <w:b/>
                <w:bCs/>
                <w:i/>
                <w:color w:val="000000"/>
              </w:rPr>
              <w:t>е</w:t>
            </w:r>
            <w:proofErr w:type="spellEnd"/>
            <w:r w:rsidRPr="00EE6329">
              <w:rPr>
                <w:b/>
                <w:bCs/>
                <w:i/>
                <w:color w:val="000000"/>
              </w:rPr>
              <w:t xml:space="preserve"> задание по карточке</w:t>
            </w:r>
          </w:p>
          <w:p w14:paraId="3B5D44C8" w14:textId="0685B93B" w:rsidR="00985DC5" w:rsidRDefault="00985DC5" w:rsidP="00985DC5">
            <w:pPr>
              <w:widowControl w:val="0"/>
            </w:pPr>
            <w:r>
              <w:t>Вариант задани</w:t>
            </w:r>
            <w:r w:rsidR="001C68FC">
              <w:t xml:space="preserve">я № </w:t>
            </w:r>
            <w:proofErr w:type="gramStart"/>
            <w:r>
              <w:t>6  (</w:t>
            </w:r>
            <w:proofErr w:type="gramEnd"/>
            <w:r>
              <w:t xml:space="preserve">ЕГЭ) </w:t>
            </w:r>
          </w:p>
          <w:p w14:paraId="07061D4F" w14:textId="77777777" w:rsidR="001C68FC" w:rsidRPr="00AB1984" w:rsidRDefault="001C68FC" w:rsidP="001C68FC">
            <w:pPr>
              <w:ind w:left="567" w:hanging="141"/>
              <w:jc w:val="both"/>
              <w:rPr>
                <w:b/>
                <w:sz w:val="26"/>
                <w:szCs w:val="26"/>
              </w:rPr>
            </w:pPr>
            <w:r w:rsidRPr="00AB1984">
              <w:rPr>
                <w:b/>
                <w:sz w:val="26"/>
                <w:szCs w:val="26"/>
                <w:lang w:val="en-US"/>
              </w:rPr>
              <w:t>I</w:t>
            </w:r>
            <w:r w:rsidRPr="00AB1984">
              <w:rPr>
                <w:b/>
                <w:sz w:val="26"/>
                <w:szCs w:val="26"/>
              </w:rPr>
              <w:t>.Отредактируйте предложение: исправьте лексическую ошибку, исключив лишнее слово. Выпишите это слово.</w:t>
            </w:r>
          </w:p>
          <w:p w14:paraId="109F0910" w14:textId="77777777" w:rsidR="001C68FC" w:rsidRPr="00AB1984" w:rsidRDefault="001C68FC" w:rsidP="001C68FC">
            <w:pPr>
              <w:pStyle w:val="af1"/>
              <w:ind w:left="567" w:hanging="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12EE">
              <w:rPr>
                <w:rFonts w:ascii="Times New Roman" w:hAnsi="Times New Roman"/>
                <w:sz w:val="26"/>
                <w:szCs w:val="26"/>
              </w:rPr>
              <w:t>1</w:t>
            </w:r>
            <w:r w:rsidRPr="00AB1984">
              <w:rPr>
                <w:rFonts w:ascii="Times New Roman" w:hAnsi="Times New Roman"/>
                <w:sz w:val="26"/>
                <w:szCs w:val="26"/>
              </w:rPr>
              <w:t>.Изучением необычных загадок природы занялись ученые, объединившиеся в общественную творческую лабораторию «Инверсор».</w:t>
            </w:r>
          </w:p>
          <w:p w14:paraId="402B687B" w14:textId="77777777" w:rsidR="001C68FC" w:rsidRPr="00AB1984" w:rsidRDefault="001C68FC" w:rsidP="001C68FC">
            <w:pPr>
              <w:ind w:left="360"/>
              <w:jc w:val="both"/>
              <w:rPr>
                <w:sz w:val="26"/>
                <w:szCs w:val="26"/>
              </w:rPr>
            </w:pPr>
            <w:r w:rsidRPr="003B12EE">
              <w:rPr>
                <w:sz w:val="26"/>
                <w:szCs w:val="26"/>
              </w:rPr>
              <w:t>2</w:t>
            </w:r>
            <w:r w:rsidRPr="00AB1984">
              <w:rPr>
                <w:sz w:val="26"/>
                <w:szCs w:val="26"/>
              </w:rPr>
              <w:t>.Отказ Льва Толстого от Нобелевской премии по литературе в 1906 году стал внезапной неожиданностью для всей общественности, однако добавил еще одну важную строчку в биографию великого писателя.</w:t>
            </w:r>
          </w:p>
          <w:p w14:paraId="5C53FCF7" w14:textId="77777777" w:rsidR="001C68FC" w:rsidRPr="00AB1984" w:rsidRDefault="001C68FC" w:rsidP="001C68FC">
            <w:pPr>
              <w:ind w:left="360"/>
              <w:jc w:val="both"/>
              <w:rPr>
                <w:sz w:val="26"/>
                <w:szCs w:val="26"/>
              </w:rPr>
            </w:pPr>
            <w:r w:rsidRPr="003B12EE">
              <w:rPr>
                <w:sz w:val="26"/>
                <w:szCs w:val="26"/>
              </w:rPr>
              <w:t>3</w:t>
            </w:r>
            <w:r w:rsidRPr="00AB1984">
              <w:rPr>
                <w:sz w:val="26"/>
                <w:szCs w:val="26"/>
              </w:rPr>
              <w:t>.Уже больше месяца весь дом жил в страхе перед угрозами, содержащимися в письмах неизвестного анонима, которые странным образом попадали по утрам в гостиную.</w:t>
            </w:r>
          </w:p>
          <w:p w14:paraId="1D1C781C" w14:textId="77777777" w:rsidR="001C68FC" w:rsidRPr="00AB1984" w:rsidRDefault="001C68FC" w:rsidP="001C68FC">
            <w:pPr>
              <w:ind w:left="360"/>
              <w:jc w:val="both"/>
              <w:rPr>
                <w:sz w:val="26"/>
                <w:szCs w:val="26"/>
              </w:rPr>
            </w:pPr>
            <w:r w:rsidRPr="003B12EE">
              <w:rPr>
                <w:sz w:val="26"/>
                <w:szCs w:val="26"/>
              </w:rPr>
              <w:lastRenderedPageBreak/>
              <w:t>4</w:t>
            </w:r>
            <w:r w:rsidRPr="00AB1984">
              <w:rPr>
                <w:sz w:val="26"/>
                <w:szCs w:val="26"/>
              </w:rPr>
              <w:t>.Существенно увеличить эффективность бизнес-процессов поможет краткое резюме встречи с клиентом, которое также называется протоколом результатов переговоров.</w:t>
            </w:r>
          </w:p>
          <w:p w14:paraId="68387E9F" w14:textId="7A20C659" w:rsidR="001C68FC" w:rsidRPr="00AB1984" w:rsidRDefault="001C68FC" w:rsidP="001C68FC">
            <w:pPr>
              <w:ind w:left="284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3B12EE">
              <w:rPr>
                <w:sz w:val="26"/>
                <w:szCs w:val="26"/>
              </w:rPr>
              <w:t>5</w:t>
            </w:r>
            <w:r w:rsidRPr="00AB1984">
              <w:rPr>
                <w:sz w:val="26"/>
                <w:szCs w:val="26"/>
              </w:rPr>
              <w:t>.Если вы когда-нибудь видели фильмы немого кино, то, безусловно, обратили внимание на то, что все актеры активно жестикулируют руками, да и мимика их отличается особой выразительностью.</w:t>
            </w:r>
          </w:p>
          <w:p w14:paraId="5A5E794B" w14:textId="77777777" w:rsidR="001C68FC" w:rsidRDefault="001C68FC" w:rsidP="001C68FC">
            <w:pPr>
              <w:ind w:left="360"/>
              <w:jc w:val="both"/>
              <w:rPr>
                <w:sz w:val="26"/>
                <w:szCs w:val="26"/>
              </w:rPr>
            </w:pPr>
            <w:r w:rsidRPr="003B12EE">
              <w:rPr>
                <w:sz w:val="26"/>
                <w:szCs w:val="26"/>
              </w:rPr>
              <w:t>6</w:t>
            </w:r>
            <w:r w:rsidRPr="00AB1984">
              <w:rPr>
                <w:sz w:val="26"/>
                <w:szCs w:val="26"/>
              </w:rPr>
              <w:t>.Завод в нашем городе был самым большим предприятием: его обслуживали сто десять человек рабочих, по утрам заводской гудок ревел так громко, что его было слышно и на Заречье, и даже у нас в школе.</w:t>
            </w:r>
          </w:p>
          <w:p w14:paraId="756022C9" w14:textId="77777777" w:rsidR="001C68FC" w:rsidRPr="00AB1984" w:rsidRDefault="001C68FC" w:rsidP="001C68FC">
            <w:pPr>
              <w:pStyle w:val="af1"/>
              <w:ind w:left="426" w:firstLine="29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AB198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AB1984">
              <w:rPr>
                <w:rFonts w:ascii="Times New Roman" w:hAnsi="Times New Roman"/>
                <w:b/>
                <w:sz w:val="26"/>
                <w:szCs w:val="26"/>
              </w:rPr>
              <w:t>. Отредактируйте предложение: исправьте лексическую ошибку, заменив неверно употребленное слово. Запишите подобранное слово, соблюдая нормы современного русского литературного языка.</w:t>
            </w:r>
          </w:p>
          <w:p w14:paraId="0423727B" w14:textId="77777777" w:rsidR="001C68FC" w:rsidRPr="00AB1984" w:rsidRDefault="001C68FC" w:rsidP="001C68FC">
            <w:pPr>
              <w:pStyle w:val="af1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12EE">
              <w:rPr>
                <w:rFonts w:ascii="Times New Roman" w:hAnsi="Times New Roman"/>
                <w:sz w:val="26"/>
                <w:szCs w:val="26"/>
              </w:rPr>
              <w:t>7</w:t>
            </w:r>
            <w:r w:rsidRPr="00AB1984">
              <w:rPr>
                <w:rFonts w:ascii="Times New Roman" w:hAnsi="Times New Roman"/>
                <w:sz w:val="26"/>
                <w:szCs w:val="26"/>
              </w:rPr>
              <w:t>.Чтобы закрыть свою вину перед мальчиком, старик Хоттабыч помогает ему, ведь джин поклялся своему юному спасителю в верности.</w:t>
            </w:r>
          </w:p>
          <w:p w14:paraId="5EEB9D17" w14:textId="77777777" w:rsidR="001C68FC" w:rsidRPr="00AB1984" w:rsidRDefault="001C68FC" w:rsidP="001C68FC">
            <w:pPr>
              <w:ind w:left="360"/>
              <w:jc w:val="both"/>
              <w:rPr>
                <w:sz w:val="26"/>
                <w:szCs w:val="26"/>
              </w:rPr>
            </w:pPr>
            <w:r w:rsidRPr="003B12EE">
              <w:rPr>
                <w:sz w:val="26"/>
                <w:szCs w:val="26"/>
              </w:rPr>
              <w:t>8</w:t>
            </w:r>
            <w:r w:rsidRPr="00AB1984">
              <w:rPr>
                <w:sz w:val="26"/>
                <w:szCs w:val="26"/>
              </w:rPr>
              <w:t>.Сегодня, когда мне предстоит порекомендовать молодым читателям книгу избранных рассказов Джека Лондона, я прежде всего вспомнил именно рассказ «Любовь к жизни», который поразил меня когда-то в глубокой юности.</w:t>
            </w:r>
          </w:p>
          <w:p w14:paraId="0FF67558" w14:textId="77777777" w:rsidR="001C68FC" w:rsidRPr="00AB1984" w:rsidRDefault="001C68FC" w:rsidP="001C68FC">
            <w:pPr>
              <w:ind w:left="360"/>
              <w:jc w:val="both"/>
              <w:rPr>
                <w:sz w:val="26"/>
                <w:szCs w:val="26"/>
              </w:rPr>
            </w:pPr>
            <w:r w:rsidRPr="003B12EE">
              <w:rPr>
                <w:sz w:val="26"/>
                <w:szCs w:val="26"/>
              </w:rPr>
              <w:t>9</w:t>
            </w:r>
            <w:r w:rsidRPr="00AB1984">
              <w:rPr>
                <w:sz w:val="26"/>
                <w:szCs w:val="26"/>
              </w:rPr>
              <w:t>.Если искусство не должно ограничиваться отвлечением человека от злой жизни, а должно улучшать саму эту злую жизнь, то эта великая цель не может быть решена простым воспроизведением действительности.</w:t>
            </w:r>
          </w:p>
          <w:p w14:paraId="7D00595A" w14:textId="77777777" w:rsidR="001C68FC" w:rsidRPr="00AB1984" w:rsidRDefault="001C68FC" w:rsidP="001C68FC">
            <w:pPr>
              <w:ind w:left="360"/>
              <w:jc w:val="both"/>
              <w:rPr>
                <w:sz w:val="26"/>
                <w:szCs w:val="26"/>
              </w:rPr>
            </w:pPr>
            <w:r w:rsidRPr="003B12EE">
              <w:rPr>
                <w:sz w:val="26"/>
                <w:szCs w:val="26"/>
              </w:rPr>
              <w:t>10</w:t>
            </w:r>
            <w:r w:rsidRPr="00AB1984">
              <w:rPr>
                <w:sz w:val="26"/>
                <w:szCs w:val="26"/>
              </w:rPr>
              <w:t>.Почуяв, что Тема вошел во двор, собака с придворной яростью залаяла и бросилась в сторону мальчика, хотя сразу узнала его.</w:t>
            </w:r>
          </w:p>
          <w:p w14:paraId="1170CE3B" w14:textId="77777777" w:rsidR="001C68FC" w:rsidRPr="00AB1984" w:rsidRDefault="001C68FC" w:rsidP="001C68FC">
            <w:pPr>
              <w:ind w:left="360"/>
              <w:jc w:val="both"/>
              <w:rPr>
                <w:sz w:val="26"/>
                <w:szCs w:val="26"/>
              </w:rPr>
            </w:pPr>
            <w:r w:rsidRPr="003B12EE">
              <w:rPr>
                <w:sz w:val="26"/>
                <w:szCs w:val="26"/>
              </w:rPr>
              <w:t>11</w:t>
            </w:r>
            <w:r w:rsidRPr="00AB1984">
              <w:rPr>
                <w:sz w:val="26"/>
                <w:szCs w:val="26"/>
              </w:rPr>
              <w:t>. В Московском театре русской драмы случилось событие, к которому стоит отнестись как явлению в театральной жизни России: впервые осуществлена постановка прозы выдающегося русского писателя И. С. Шмелева.</w:t>
            </w:r>
          </w:p>
          <w:p w14:paraId="531FD39D" w14:textId="77777777" w:rsidR="001C68FC" w:rsidRDefault="001C68FC" w:rsidP="00985DC5">
            <w:pPr>
              <w:widowControl w:val="0"/>
            </w:pPr>
          </w:p>
          <w:p w14:paraId="5329985B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7DC6C395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4D4A13E1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2EB89C07" w14:textId="14DAE02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23CFB" w14:textId="77777777" w:rsidR="0085458B" w:rsidRDefault="0085458B">
      <w:r>
        <w:separator/>
      </w:r>
    </w:p>
  </w:endnote>
  <w:endnote w:type="continuationSeparator" w:id="0">
    <w:p w14:paraId="4119014A" w14:textId="77777777" w:rsidR="0085458B" w:rsidRDefault="0085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452B964E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DEB">
          <w:rPr>
            <w:noProof/>
          </w:rPr>
          <w:t>1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874DA" w14:textId="77777777" w:rsidR="0085458B" w:rsidRDefault="0085458B">
      <w:r>
        <w:separator/>
      </w:r>
    </w:p>
  </w:footnote>
  <w:footnote w:type="continuationSeparator" w:id="0">
    <w:p w14:paraId="2BAC453A" w14:textId="77777777" w:rsidR="0085458B" w:rsidRDefault="0085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1B4E"/>
    <w:multiLevelType w:val="hybridMultilevel"/>
    <w:tmpl w:val="6AB2CBF8"/>
    <w:lvl w:ilvl="0" w:tplc="867E0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09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6B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AC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25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E6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A2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4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A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060D"/>
    <w:multiLevelType w:val="hybridMultilevel"/>
    <w:tmpl w:val="06F6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44020"/>
    <w:multiLevelType w:val="hybridMultilevel"/>
    <w:tmpl w:val="1D68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C4009"/>
    <w:multiLevelType w:val="hybridMultilevel"/>
    <w:tmpl w:val="CAA6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43DC0"/>
    <w:multiLevelType w:val="hybridMultilevel"/>
    <w:tmpl w:val="C8CCC0B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2"/>
  </w:num>
  <w:num w:numId="8">
    <w:abstractNumId w:val="20"/>
  </w:num>
  <w:num w:numId="9">
    <w:abstractNumId w:val="5"/>
  </w:num>
  <w:num w:numId="10">
    <w:abstractNumId w:val="8"/>
  </w:num>
  <w:num w:numId="11">
    <w:abstractNumId w:val="18"/>
  </w:num>
  <w:num w:numId="12">
    <w:abstractNumId w:val="25"/>
  </w:num>
  <w:num w:numId="13">
    <w:abstractNumId w:val="10"/>
  </w:num>
  <w:num w:numId="14">
    <w:abstractNumId w:val="24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4"/>
  </w:num>
  <w:num w:numId="17">
    <w:abstractNumId w:val="19"/>
  </w:num>
  <w:num w:numId="18">
    <w:abstractNumId w:val="6"/>
  </w:num>
  <w:num w:numId="19">
    <w:abstractNumId w:val="23"/>
  </w:num>
  <w:num w:numId="20">
    <w:abstractNumId w:val="0"/>
  </w:num>
  <w:num w:numId="21">
    <w:abstractNumId w:val="1"/>
  </w:num>
  <w:num w:numId="22">
    <w:abstractNumId w:val="16"/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B6"/>
    <w:rsid w:val="00013B9F"/>
    <w:rsid w:val="00062B6D"/>
    <w:rsid w:val="00065DCF"/>
    <w:rsid w:val="000B0054"/>
    <w:rsid w:val="0015478E"/>
    <w:rsid w:val="00193240"/>
    <w:rsid w:val="001C48B9"/>
    <w:rsid w:val="001C68FC"/>
    <w:rsid w:val="001D62BA"/>
    <w:rsid w:val="00217CAD"/>
    <w:rsid w:val="00232C9D"/>
    <w:rsid w:val="002844AD"/>
    <w:rsid w:val="002965B6"/>
    <w:rsid w:val="002A286F"/>
    <w:rsid w:val="002E1314"/>
    <w:rsid w:val="00306B89"/>
    <w:rsid w:val="00321BB6"/>
    <w:rsid w:val="003609CD"/>
    <w:rsid w:val="003860CA"/>
    <w:rsid w:val="003C62D1"/>
    <w:rsid w:val="003C7AA6"/>
    <w:rsid w:val="00407B78"/>
    <w:rsid w:val="004A3356"/>
    <w:rsid w:val="004B68A6"/>
    <w:rsid w:val="004C0605"/>
    <w:rsid w:val="00507DEB"/>
    <w:rsid w:val="00514127"/>
    <w:rsid w:val="00534A0C"/>
    <w:rsid w:val="00544C0B"/>
    <w:rsid w:val="00554391"/>
    <w:rsid w:val="005B2850"/>
    <w:rsid w:val="005D563A"/>
    <w:rsid w:val="005E1D46"/>
    <w:rsid w:val="005E7E92"/>
    <w:rsid w:val="005F192C"/>
    <w:rsid w:val="00674B7F"/>
    <w:rsid w:val="006A05EE"/>
    <w:rsid w:val="006A5C1E"/>
    <w:rsid w:val="006D5855"/>
    <w:rsid w:val="007107F2"/>
    <w:rsid w:val="00722C9D"/>
    <w:rsid w:val="0075418C"/>
    <w:rsid w:val="00762B89"/>
    <w:rsid w:val="007A43E4"/>
    <w:rsid w:val="007B363E"/>
    <w:rsid w:val="0085458B"/>
    <w:rsid w:val="00864060"/>
    <w:rsid w:val="00875642"/>
    <w:rsid w:val="0088247B"/>
    <w:rsid w:val="00891C1E"/>
    <w:rsid w:val="008A5606"/>
    <w:rsid w:val="008C410E"/>
    <w:rsid w:val="008E12EB"/>
    <w:rsid w:val="009134FF"/>
    <w:rsid w:val="009575B3"/>
    <w:rsid w:val="00967A57"/>
    <w:rsid w:val="00985DC5"/>
    <w:rsid w:val="009A118D"/>
    <w:rsid w:val="009D375B"/>
    <w:rsid w:val="00A26A2C"/>
    <w:rsid w:val="00A31855"/>
    <w:rsid w:val="00A64A69"/>
    <w:rsid w:val="00AA168F"/>
    <w:rsid w:val="00AA19FE"/>
    <w:rsid w:val="00AE32AB"/>
    <w:rsid w:val="00B76478"/>
    <w:rsid w:val="00BB06ED"/>
    <w:rsid w:val="00BF65C3"/>
    <w:rsid w:val="00C31428"/>
    <w:rsid w:val="00CC1046"/>
    <w:rsid w:val="00D56D9F"/>
    <w:rsid w:val="00D72DC1"/>
    <w:rsid w:val="00D76D04"/>
    <w:rsid w:val="00D81036"/>
    <w:rsid w:val="00DB6856"/>
    <w:rsid w:val="00DC2A2D"/>
    <w:rsid w:val="00DE4B54"/>
    <w:rsid w:val="00DE7F1C"/>
    <w:rsid w:val="00DF3B4A"/>
    <w:rsid w:val="00E05241"/>
    <w:rsid w:val="00E53ED9"/>
    <w:rsid w:val="00E65DAF"/>
    <w:rsid w:val="00E705FB"/>
    <w:rsid w:val="00EB6434"/>
    <w:rsid w:val="00F15342"/>
    <w:rsid w:val="00F3145F"/>
    <w:rsid w:val="00FA5B4E"/>
    <w:rsid w:val="00FB0F85"/>
    <w:rsid w:val="00FB6763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Strong"/>
    <w:basedOn w:val="a0"/>
    <w:uiPriority w:val="22"/>
    <w:qFormat/>
    <w:rsid w:val="0088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3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7D8D0B1-F971-4DBC-8274-0FEEE33B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User</cp:lastModifiedBy>
  <cp:revision>12</cp:revision>
  <dcterms:created xsi:type="dcterms:W3CDTF">2023-03-21T14:48:00Z</dcterms:created>
  <dcterms:modified xsi:type="dcterms:W3CDTF">2025-02-26T06:05:00Z</dcterms:modified>
</cp:coreProperties>
</file>